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CC8C0" w14:textId="77777777" w:rsidR="00654325" w:rsidRDefault="00000000">
      <w:pPr>
        <w:spacing w:after="80"/>
        <w:jc w:val="center"/>
      </w:pPr>
      <w:r>
        <w:rPr>
          <w:b/>
          <w:bCs/>
          <w:color w:val="000000"/>
          <w:sz w:val="40"/>
          <w:szCs w:val="40"/>
        </w:rPr>
        <w:t>Product Messaging Framework</w:t>
      </w:r>
    </w:p>
    <w:p w14:paraId="0DAE396E" w14:textId="77777777" w:rsidR="00654325" w:rsidRDefault="00000000">
      <w:pPr>
        <w:spacing w:after="400"/>
        <w:jc w:val="center"/>
      </w:pPr>
      <w:r>
        <w:rPr>
          <w:i/>
          <w:iCs/>
          <w:color w:val="595959"/>
          <w:sz w:val="22"/>
          <w:szCs w:val="22"/>
        </w:rPr>
        <w:t>A template for building product positioning and go-to-market messaging</w:t>
      </w:r>
    </w:p>
    <w:p w14:paraId="6FDDF5F8" w14:textId="77777777" w:rsidR="00654325" w:rsidRDefault="00000000">
      <w:pPr>
        <w:pStyle w:val="Heading1"/>
      </w:pPr>
      <w:r>
        <w:t>PART 1: MESSAGING MASTER</w:t>
      </w:r>
    </w:p>
    <w:p w14:paraId="31321019" w14:textId="77777777" w:rsidR="00654325" w:rsidRDefault="00000000">
      <w:pPr>
        <w:spacing w:after="160"/>
      </w:pPr>
      <w:r>
        <w:rPr>
          <w:i/>
          <w:iCs/>
          <w:color w:val="595959"/>
        </w:rPr>
        <w:t>The messaging master captures your core narrative, benefits, proof points, and the reasons to believe for each benefit pillar. Fill in each row for your product.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0"/>
        <w:gridCol w:w="7560"/>
      </w:tblGrid>
      <w:tr w:rsidR="00654325" w14:paraId="4323D8E0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00000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8A06339" w14:textId="77777777" w:rsidR="00654325" w:rsidRDefault="00000000">
            <w:r>
              <w:rPr>
                <w:b/>
                <w:bCs/>
                <w:color w:val="FFFFFF"/>
              </w:rPr>
              <w:t>Product Name</w:t>
            </w:r>
          </w:p>
        </w:tc>
        <w:tc>
          <w:tcPr>
            <w:tcW w:w="7560" w:type="dxa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C0B813C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The name of the product or offering being messaged</w:t>
            </w:r>
          </w:p>
          <w:p w14:paraId="1069BA7C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Include any sub-brand or parent brand context if relevant</w:t>
            </w:r>
          </w:p>
        </w:tc>
      </w:tr>
      <w:tr w:rsidR="00654325" w14:paraId="17B5BBF0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00000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143DB32" w14:textId="77777777" w:rsidR="00654325" w:rsidRDefault="00000000">
            <w:r>
              <w:rPr>
                <w:b/>
                <w:bCs/>
                <w:color w:val="FFFFFF"/>
              </w:rPr>
              <w:t>Single Most Persuasive Statement (SMP)</w:t>
            </w:r>
          </w:p>
        </w:tc>
        <w:tc>
          <w:tcPr>
            <w:tcW w:w="7560" w:type="dxa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33CF47E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One sentence that captures the product’s core value proposition</w:t>
            </w:r>
          </w:p>
          <w:p w14:paraId="447C4BC2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Should name the target customer, the problem solved, and the unique mechanism or approach</w:t>
            </w:r>
          </w:p>
          <w:p w14:paraId="6F731DFA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Avoid jargon; write for a busy executive skimming a one-pager</w:t>
            </w:r>
          </w:p>
          <w:p w14:paraId="2E51EB1E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Test: if you covered the product name, would a reader know who this is for and why it matters?</w:t>
            </w:r>
          </w:p>
        </w:tc>
      </w:tr>
    </w:tbl>
    <w:p w14:paraId="31F79817" w14:textId="77777777" w:rsidR="00654325" w:rsidRDefault="00654325"/>
    <w:p w14:paraId="02928326" w14:textId="77777777" w:rsidR="00654325" w:rsidRDefault="00000000">
      <w:pPr>
        <w:spacing w:before="160" w:after="80"/>
      </w:pPr>
      <w:r>
        <w:rPr>
          <w:b/>
          <w:bCs/>
          <w:color w:val="FFFFFF"/>
          <w:sz w:val="22"/>
          <w:szCs w:val="22"/>
        </w:rPr>
        <w:t>Benefit Pillars (aim for 3)</w:t>
      </w:r>
    </w:p>
    <w:p w14:paraId="49BE05A5" w14:textId="77777777" w:rsidR="00654325" w:rsidRDefault="00000000">
      <w:pPr>
        <w:spacing w:after="120"/>
      </w:pPr>
      <w:r>
        <w:rPr>
          <w:i/>
          <w:iCs/>
          <w:color w:val="595959"/>
        </w:rPr>
        <w:t>Define 3 core benefit themes that together tell the full value story. Each column below is one pillar.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0"/>
        <w:gridCol w:w="3120"/>
        <w:gridCol w:w="3120"/>
      </w:tblGrid>
      <w:tr w:rsidR="00654325" w14:paraId="2CEA630A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00000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9EB77AB" w14:textId="77777777" w:rsidR="00654325" w:rsidRDefault="00000000">
            <w:pPr>
              <w:jc w:val="center"/>
            </w:pPr>
            <w:r>
              <w:rPr>
                <w:b/>
                <w:bCs/>
                <w:color w:val="FFFFFF"/>
              </w:rPr>
              <w:t>Benefit Pillar 1</w:t>
            </w:r>
          </w:p>
        </w:tc>
        <w:tc>
          <w:tcPr>
            <w:tcW w:w="3120" w:type="dxa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00000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5A94BD" w14:textId="77777777" w:rsidR="00654325" w:rsidRDefault="00000000">
            <w:pPr>
              <w:jc w:val="center"/>
            </w:pPr>
            <w:r>
              <w:rPr>
                <w:b/>
                <w:bCs/>
                <w:color w:val="FFFFFF"/>
              </w:rPr>
              <w:t>Benefit Pillar 2</w:t>
            </w:r>
          </w:p>
        </w:tc>
        <w:tc>
          <w:tcPr>
            <w:tcW w:w="3120" w:type="dxa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00000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090AA7" w14:textId="77777777" w:rsidR="00654325" w:rsidRDefault="00000000">
            <w:pPr>
              <w:jc w:val="center"/>
            </w:pPr>
            <w:r>
              <w:rPr>
                <w:b/>
                <w:bCs/>
                <w:color w:val="FFFFFF"/>
              </w:rPr>
              <w:t>Benefit Pillar 3</w:t>
            </w:r>
          </w:p>
        </w:tc>
      </w:tr>
      <w:tr w:rsidR="00654325" w14:paraId="54BB4C5E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F7FB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6E63D37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Name the benefit in 2–4 words (e.g., “Speed Without Risk”)</w:t>
            </w:r>
          </w:p>
          <w:p w14:paraId="39C744DE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Should resonate with the buyer’s top priority</w:t>
            </w:r>
          </w:p>
        </w:tc>
        <w:tc>
          <w:tcPr>
            <w:tcW w:w="3120" w:type="dxa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F7FB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A9C2FB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Name the benefit in 2–4 words</w:t>
            </w:r>
          </w:p>
          <w:p w14:paraId="07A9D1DB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Differentiate from pillar 1 — cover a distinct buyer need</w:t>
            </w:r>
          </w:p>
        </w:tc>
        <w:tc>
          <w:tcPr>
            <w:tcW w:w="3120" w:type="dxa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F7FB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E47AA7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Name the benefit in 2–4 words</w:t>
            </w:r>
          </w:p>
          <w:p w14:paraId="10422612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The third pillar often addresses trust, quality, or defensibility</w:t>
            </w:r>
          </w:p>
        </w:tc>
      </w:tr>
      <w:tr w:rsidR="00654325" w14:paraId="74D4CFB4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6D8518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Expand the benefit name into 2–3 sentences</w:t>
            </w:r>
          </w:p>
          <w:p w14:paraId="7497C67A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Describe the operational reality: what the buyer experiences, what gets fixed, and why it matters</w:t>
            </w:r>
          </w:p>
        </w:tc>
        <w:tc>
          <w:tcPr>
            <w:tcW w:w="3120" w:type="dxa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A63193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Expand the benefit name into 2–3 sentences</w:t>
            </w:r>
          </w:p>
          <w:p w14:paraId="6BC8CCF6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Tie to a specific workflow or decision the buyer owns</w:t>
            </w:r>
          </w:p>
        </w:tc>
        <w:tc>
          <w:tcPr>
            <w:tcW w:w="3120" w:type="dxa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6BDD40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Expand the benefit name into 2–3 sentences</w:t>
            </w:r>
          </w:p>
          <w:p w14:paraId="721398AB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Connect to risk, compliance, or quality concerns where relevant</w:t>
            </w:r>
          </w:p>
        </w:tc>
      </w:tr>
    </w:tbl>
    <w:p w14:paraId="233128B3" w14:textId="77777777" w:rsidR="00654325" w:rsidRDefault="00654325"/>
    <w:p w14:paraId="2FF31BB1" w14:textId="77777777" w:rsidR="00654325" w:rsidRDefault="00000000">
      <w:pPr>
        <w:spacing w:before="160" w:after="80"/>
      </w:pPr>
      <w:r>
        <w:rPr>
          <w:b/>
          <w:bCs/>
          <w:color w:val="FFFFFF"/>
          <w:sz w:val="22"/>
          <w:szCs w:val="22"/>
        </w:rPr>
        <w:t>Product Reasons to Believe (RTBs)</w:t>
      </w:r>
    </w:p>
    <w:p w14:paraId="1C7A25C7" w14:textId="77777777" w:rsidR="00654325" w:rsidRDefault="00000000">
      <w:pPr>
        <w:spacing w:after="120"/>
      </w:pPr>
      <w:r>
        <w:rPr>
          <w:i/>
          <w:iCs/>
          <w:color w:val="595959"/>
        </w:rPr>
        <w:t>For each benefit pillar, list the specific product capabilities or features that prove the benefit claim. One column per pillar.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0"/>
        <w:gridCol w:w="3120"/>
        <w:gridCol w:w="3120"/>
      </w:tblGrid>
      <w:tr w:rsidR="00654325" w14:paraId="23031E0A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00000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07F9EB" w14:textId="77777777" w:rsidR="00654325" w:rsidRDefault="00000000">
            <w:pPr>
              <w:jc w:val="center"/>
            </w:pPr>
            <w:r>
              <w:rPr>
                <w:b/>
                <w:bCs/>
                <w:color w:val="FFFFFF"/>
              </w:rPr>
              <w:t>RTBs: Pillar 1</w:t>
            </w:r>
          </w:p>
        </w:tc>
        <w:tc>
          <w:tcPr>
            <w:tcW w:w="3120" w:type="dxa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00000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0B6FCE" w14:textId="77777777" w:rsidR="00654325" w:rsidRDefault="00000000">
            <w:pPr>
              <w:jc w:val="center"/>
            </w:pPr>
            <w:r>
              <w:rPr>
                <w:b/>
                <w:bCs/>
                <w:color w:val="FFFFFF"/>
              </w:rPr>
              <w:t>RTBs: Pillar 2</w:t>
            </w:r>
          </w:p>
        </w:tc>
        <w:tc>
          <w:tcPr>
            <w:tcW w:w="3120" w:type="dxa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00000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CD1DF5" w14:textId="77777777" w:rsidR="00654325" w:rsidRDefault="00000000">
            <w:pPr>
              <w:jc w:val="center"/>
            </w:pPr>
            <w:r>
              <w:rPr>
                <w:b/>
                <w:bCs/>
                <w:color w:val="FFFFFF"/>
              </w:rPr>
              <w:t>RTBs: Pillar 3</w:t>
            </w:r>
          </w:p>
        </w:tc>
      </w:tr>
      <w:tr w:rsidR="00654325" w14:paraId="70E2E155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FAFAF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A43DE6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Name 3–5 specific product features or capabilities</w:t>
            </w:r>
          </w:p>
          <w:p w14:paraId="3CE77958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Write as short, bold feature names with a 1-sentence description</w:t>
            </w:r>
          </w:p>
          <w:p w14:paraId="1727082D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Focus on what the product does differently, not just what it does</w:t>
            </w:r>
          </w:p>
          <w:p w14:paraId="4F716CB4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lastRenderedPageBreak/>
              <w:t>Flag any integrations or ecosystem partnerships that strengthen this pillar</w:t>
            </w:r>
          </w:p>
        </w:tc>
        <w:tc>
          <w:tcPr>
            <w:tcW w:w="3120" w:type="dxa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FAFAF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D6424BC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lastRenderedPageBreak/>
              <w:t>Name 3–5 features that substantiate pillar 2</w:t>
            </w:r>
          </w:p>
          <w:p w14:paraId="15E216FE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Include any workflow automation, rules engine, or process consistency features here</w:t>
            </w:r>
          </w:p>
          <w:p w14:paraId="1D98C7D2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Mention pricing model if it reinforces economic predictability</w:t>
            </w:r>
          </w:p>
        </w:tc>
        <w:tc>
          <w:tcPr>
            <w:tcW w:w="3120" w:type="dxa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FAFAF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3689F3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Name 3–5 features that substantiate pillar 3</w:t>
            </w:r>
          </w:p>
          <w:p w14:paraId="0C56EDC5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Include expert oversight, credentialing, insurance, or audit trail capabilities</w:t>
            </w:r>
          </w:p>
          <w:p w14:paraId="7DEC64C5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Note team qualifications or institutional pedigree if relevant</w:t>
            </w:r>
          </w:p>
        </w:tc>
      </w:tr>
    </w:tbl>
    <w:p w14:paraId="4AEB7F2D" w14:textId="77777777" w:rsidR="00654325" w:rsidRDefault="00654325"/>
    <w:p w14:paraId="477AC095" w14:textId="77777777" w:rsidR="00654325" w:rsidRDefault="00000000">
      <w:pPr>
        <w:spacing w:before="160" w:after="80"/>
      </w:pPr>
      <w:r>
        <w:rPr>
          <w:b/>
          <w:bCs/>
          <w:color w:val="FFFFFF"/>
          <w:sz w:val="22"/>
          <w:szCs w:val="22"/>
        </w:rPr>
        <w:t>Non-Product Reasons to Believe (Claims, Quotes, Stats)</w:t>
      </w:r>
    </w:p>
    <w:p w14:paraId="4B3AE8CC" w14:textId="77777777" w:rsidR="00654325" w:rsidRDefault="00000000">
      <w:pPr>
        <w:spacing w:after="120"/>
      </w:pPr>
      <w:r>
        <w:rPr>
          <w:i/>
          <w:iCs/>
          <w:color w:val="595959"/>
        </w:rPr>
        <w:t>Third-party proof that substantiates each benefit pillar. Prioritize quantified outcomes, then testimonials, then analyst/media references.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0"/>
        <w:gridCol w:w="3120"/>
        <w:gridCol w:w="3120"/>
      </w:tblGrid>
      <w:tr w:rsidR="00654325" w14:paraId="72D551B4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00000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E01BDB1" w14:textId="77777777" w:rsidR="00654325" w:rsidRDefault="00000000">
            <w:pPr>
              <w:jc w:val="center"/>
            </w:pPr>
            <w:r>
              <w:rPr>
                <w:b/>
                <w:bCs/>
                <w:color w:val="FFFFFF"/>
              </w:rPr>
              <w:t>Social Proof: Pillar 1</w:t>
            </w:r>
          </w:p>
        </w:tc>
        <w:tc>
          <w:tcPr>
            <w:tcW w:w="3120" w:type="dxa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00000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3D6F224" w14:textId="77777777" w:rsidR="00654325" w:rsidRDefault="00000000">
            <w:pPr>
              <w:jc w:val="center"/>
            </w:pPr>
            <w:r>
              <w:rPr>
                <w:b/>
                <w:bCs/>
                <w:color w:val="FFFFFF"/>
              </w:rPr>
              <w:t>Social Proof: Pillar 2</w:t>
            </w:r>
          </w:p>
        </w:tc>
        <w:tc>
          <w:tcPr>
            <w:tcW w:w="3120" w:type="dxa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00000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140374" w14:textId="77777777" w:rsidR="00654325" w:rsidRDefault="00000000">
            <w:pPr>
              <w:jc w:val="center"/>
            </w:pPr>
            <w:r>
              <w:rPr>
                <w:b/>
                <w:bCs/>
                <w:color w:val="FFFFFF"/>
              </w:rPr>
              <w:t>Social Proof: Pillar 3</w:t>
            </w:r>
          </w:p>
        </w:tc>
      </w:tr>
      <w:tr w:rsidR="00654325" w14:paraId="6A06FE8E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FAFAF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CAC5B0D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Quantified outcome metrics (e.g., “80% reduction in cycle time”)</w:t>
            </w:r>
          </w:p>
          <w:p w14:paraId="7B2DFAE1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Customer quote referencing speed, efficiency, or productivity gains</w:t>
            </w:r>
          </w:p>
          <w:p w14:paraId="2DFE7F01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Link to case study or source</w:t>
            </w:r>
          </w:p>
        </w:tc>
        <w:tc>
          <w:tcPr>
            <w:tcW w:w="3120" w:type="dxa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FAFAF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5B072F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Metrics around consistency, cost predictability, or error reduction</w:t>
            </w:r>
          </w:p>
          <w:p w14:paraId="1A2F43EF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Customer quote referencing trust, standards, or audit outcomes</w:t>
            </w:r>
          </w:p>
          <w:p w14:paraId="224DE199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Industry benchmark comparisons if available</w:t>
            </w:r>
          </w:p>
        </w:tc>
        <w:tc>
          <w:tcPr>
            <w:tcW w:w="3120" w:type="dxa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FAFAF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D45FC9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Credentials, certifications, or regulatory endorsements</w:t>
            </w:r>
          </w:p>
          <w:p w14:paraId="0E6B5426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Customer quote referencing quality, defensibility, or expertise</w:t>
            </w:r>
          </w:p>
          <w:p w14:paraId="4687FD23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Awards, analyst recognition, or press coverage</w:t>
            </w:r>
          </w:p>
        </w:tc>
      </w:tr>
    </w:tbl>
    <w:p w14:paraId="29607B6F" w14:textId="77777777" w:rsidR="00654325" w:rsidRDefault="00654325"/>
    <w:p w14:paraId="756C0FBD" w14:textId="77777777" w:rsidR="00654325" w:rsidRDefault="00654325"/>
    <w:p w14:paraId="4DA4AB43" w14:textId="77777777" w:rsidR="00654325" w:rsidRDefault="00000000">
      <w:pPr>
        <w:pStyle w:val="Heading1"/>
        <w:pageBreakBefore/>
      </w:pPr>
      <w:r>
        <w:lastRenderedPageBreak/>
        <w:t>PART 2: TARGET AUDIENCE</w:t>
      </w:r>
    </w:p>
    <w:p w14:paraId="414B0EDE" w14:textId="77777777" w:rsidR="00654325" w:rsidRDefault="00000000">
      <w:pPr>
        <w:spacing w:after="160"/>
      </w:pPr>
      <w:r>
        <w:rPr>
          <w:i/>
          <w:iCs/>
          <w:color w:val="595959"/>
        </w:rPr>
        <w:t>Define who you are selling to and what they care about. Be specific — generic audience definitions produce generic messaging.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0"/>
        <w:gridCol w:w="7560"/>
      </w:tblGrid>
      <w:tr w:rsidR="00654325" w14:paraId="73E36A40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00000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7863934" w14:textId="77777777" w:rsidR="00654325" w:rsidRDefault="00000000">
            <w:r>
              <w:rPr>
                <w:b/>
                <w:bCs/>
                <w:color w:val="FFFFFF"/>
              </w:rPr>
              <w:t>Ideal Customer Profile (ICP)</w:t>
            </w:r>
          </w:p>
        </w:tc>
        <w:tc>
          <w:tcPr>
            <w:tcW w:w="7560" w:type="dxa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34D88EF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Company size or revenue band (e.g., AUM, ARR, headcount)</w:t>
            </w:r>
          </w:p>
          <w:p w14:paraId="008B1B36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Industry and sub-vertical</w:t>
            </w:r>
          </w:p>
          <w:p w14:paraId="739F86C2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Geographic primary market</w:t>
            </w:r>
          </w:p>
          <w:p w14:paraId="4A01BDC2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Operational maturity stage (early-stage vs. scaled vs. enterprise)</w:t>
            </w:r>
          </w:p>
          <w:p w14:paraId="3FD99577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Defining characteristic: what triggers them to need this product?</w:t>
            </w:r>
          </w:p>
          <w:p w14:paraId="1947D5D7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Current solution or status quo they are replacing</w:t>
            </w:r>
          </w:p>
        </w:tc>
      </w:tr>
      <w:tr w:rsidR="00654325" w14:paraId="3B8260FA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00000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6700E96" w14:textId="77777777" w:rsidR="00654325" w:rsidRDefault="00000000">
            <w:r>
              <w:rPr>
                <w:b/>
                <w:bCs/>
                <w:color w:val="FFFFFF"/>
              </w:rPr>
              <w:t>Primary Buyer Persona</w:t>
            </w:r>
          </w:p>
        </w:tc>
        <w:tc>
          <w:tcPr>
            <w:tcW w:w="7560" w:type="dxa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3EC7B91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Job title and seniority level</w:t>
            </w:r>
          </w:p>
          <w:p w14:paraId="624D32E1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Who they report to and what they are accountable for</w:t>
            </w:r>
          </w:p>
          <w:p w14:paraId="46A5CD56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Top 3–5 jobs to be done (what outcomes are they measured on?)</w:t>
            </w:r>
          </w:p>
          <w:p w14:paraId="61C32FC9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Top 3–5 pain points (what keeps them up at night?)</w:t>
            </w:r>
          </w:p>
          <w:p w14:paraId="180D202B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How they evaluate vendors (price, risk, speed, peer recommendations, etc.)</w:t>
            </w:r>
          </w:p>
          <w:p w14:paraId="4A97C58C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Budget ownership: do they buy directly or influence a purchase?</w:t>
            </w:r>
          </w:p>
        </w:tc>
      </w:tr>
      <w:tr w:rsidR="00654325" w14:paraId="1E141CFF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00000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3CF3DDA" w14:textId="77777777" w:rsidR="00654325" w:rsidRDefault="00000000">
            <w:r>
              <w:rPr>
                <w:b/>
                <w:bCs/>
                <w:color w:val="FFFFFF"/>
              </w:rPr>
              <w:t>Secondary / Influencer Persona</w:t>
            </w:r>
          </w:p>
        </w:tc>
        <w:tc>
          <w:tcPr>
            <w:tcW w:w="7560" w:type="dxa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0847E4F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Job title and how they interact with the product day-to-day</w:t>
            </w:r>
          </w:p>
          <w:p w14:paraId="45EE5352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Jobs to be done (may differ from the buyer — focus on workflow efficiency)</w:t>
            </w:r>
          </w:p>
          <w:p w14:paraId="62FF5A96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Pain points (often operational rather than strategic)</w:t>
            </w:r>
          </w:p>
          <w:p w14:paraId="7943189C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How their satisfaction or dissatisfaction influences the buyer’s renewal/expansion decision</w:t>
            </w:r>
          </w:p>
        </w:tc>
      </w:tr>
      <w:tr w:rsidR="00654325" w14:paraId="4DD4BE9D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00000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4A933F0" w14:textId="77777777" w:rsidR="00654325" w:rsidRDefault="00000000">
            <w:r>
              <w:rPr>
                <w:b/>
                <w:bCs/>
                <w:color w:val="FFFFFF"/>
              </w:rPr>
              <w:t>Pain Points (All Personas)</w:t>
            </w:r>
          </w:p>
        </w:tc>
        <w:tc>
          <w:tcPr>
            <w:tcW w:w="7560" w:type="dxa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A3A34BC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List 5–8 specific pain points in the language your customer uses</w:t>
            </w:r>
          </w:p>
          <w:p w14:paraId="5605F320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Group by theme: workflow friction, cost unpredictability, quality/risk, scalability</w:t>
            </w:r>
          </w:p>
          <w:p w14:paraId="3D4D02DE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For each pain, note which persona feels it most acutely</w:t>
            </w:r>
          </w:p>
          <w:p w14:paraId="4E73DC3C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Distinguish between acute pain (urgent, expensive) and chronic pain (tolerated but limiting)</w:t>
            </w:r>
          </w:p>
        </w:tc>
      </w:tr>
      <w:tr w:rsidR="00654325" w14:paraId="2C2944EE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00000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5A17E8C" w14:textId="77777777" w:rsidR="00654325" w:rsidRDefault="00000000">
            <w:r>
              <w:rPr>
                <w:b/>
                <w:bCs/>
                <w:color w:val="FFFFFF"/>
              </w:rPr>
              <w:t>Buying Triggers</w:t>
            </w:r>
          </w:p>
        </w:tc>
        <w:tc>
          <w:tcPr>
            <w:tcW w:w="7560" w:type="dxa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F80C82E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What event or change in the buyer’s world creates urgency to buy now?</w:t>
            </w:r>
          </w:p>
          <w:p w14:paraId="1A8C6833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Internal triggers: headcount freeze, new leadership, failed audit, budget reset</w:t>
            </w:r>
          </w:p>
          <w:p w14:paraId="17863E0D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External triggers: regulatory change, market shift, competitor pressure, deal volume surge</w:t>
            </w:r>
          </w:p>
          <w:p w14:paraId="1407442E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When in the fiscal year do buying decisions typically happen?</w:t>
            </w:r>
          </w:p>
          <w:p w14:paraId="75CF48D0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What expansion moments exist once a customer is live?</w:t>
            </w:r>
          </w:p>
        </w:tc>
      </w:tr>
    </w:tbl>
    <w:p w14:paraId="4646318E" w14:textId="77777777" w:rsidR="00654325" w:rsidRDefault="00654325"/>
    <w:p w14:paraId="0DE7FF4A" w14:textId="77777777" w:rsidR="00654325" w:rsidRDefault="00654325"/>
    <w:p w14:paraId="1839602D" w14:textId="77777777" w:rsidR="00654325" w:rsidRDefault="00000000">
      <w:pPr>
        <w:pStyle w:val="Heading1"/>
        <w:pageBreakBefore/>
      </w:pPr>
      <w:r>
        <w:lastRenderedPageBreak/>
        <w:t>PART 3: COMPETITIVE LANDSCAPE</w:t>
      </w:r>
    </w:p>
    <w:p w14:paraId="6C2B4ADA" w14:textId="77777777" w:rsidR="00654325" w:rsidRDefault="00000000">
      <w:pPr>
        <w:spacing w:after="160"/>
      </w:pPr>
      <w:r>
        <w:rPr>
          <w:i/>
          <w:iCs/>
          <w:color w:val="595959"/>
        </w:rPr>
        <w:t>Map the competitive alternatives your buyers consider, including the status quo. For each, capture how you differentiate — and what their genuine strengths are.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1"/>
        <w:gridCol w:w="2579"/>
        <w:gridCol w:w="2267"/>
        <w:gridCol w:w="2253"/>
      </w:tblGrid>
      <w:tr w:rsidR="00654325" w14:paraId="381DAB5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00000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E3895A" w14:textId="77777777" w:rsidR="00654325" w:rsidRDefault="00000000">
            <w:r>
              <w:rPr>
                <w:b/>
                <w:bCs/>
                <w:color w:val="FFFFFF"/>
                <w:sz w:val="18"/>
                <w:szCs w:val="18"/>
              </w:rPr>
              <w:t>Competitor / Alternative</w:t>
            </w:r>
          </w:p>
        </w:tc>
        <w:tc>
          <w:tcPr>
            <w:tcW w:w="0" w:type="auto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00000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191AC9" w14:textId="77777777" w:rsidR="00654325" w:rsidRDefault="00000000">
            <w:r>
              <w:rPr>
                <w:b/>
                <w:bCs/>
                <w:color w:val="FFFFFF"/>
                <w:sz w:val="18"/>
                <w:szCs w:val="18"/>
              </w:rPr>
              <w:t>Their Positioning &amp; Key Claims</w:t>
            </w:r>
          </w:p>
        </w:tc>
        <w:tc>
          <w:tcPr>
            <w:tcW w:w="0" w:type="auto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00000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D2569BB" w14:textId="77777777" w:rsidR="00654325" w:rsidRDefault="00000000">
            <w:r>
              <w:rPr>
                <w:b/>
                <w:bCs/>
                <w:color w:val="FFFFFF"/>
                <w:sz w:val="18"/>
                <w:szCs w:val="18"/>
              </w:rPr>
              <w:t>Their Genuine Strengths</w:t>
            </w:r>
          </w:p>
        </w:tc>
        <w:tc>
          <w:tcPr>
            <w:tcW w:w="0" w:type="auto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00000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562D88" w14:textId="77777777" w:rsidR="00654325" w:rsidRDefault="00000000">
            <w:r>
              <w:rPr>
                <w:b/>
                <w:bCs/>
                <w:color w:val="FFFFFF"/>
                <w:sz w:val="18"/>
                <w:szCs w:val="18"/>
              </w:rPr>
              <w:t>Your Differentiation</w:t>
            </w:r>
          </w:p>
        </w:tc>
      </w:tr>
      <w:tr w:rsidR="00654325" w14:paraId="2CABFB9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00000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425EB9" w14:textId="77777777" w:rsidR="00654325" w:rsidRDefault="00000000">
            <w:r>
              <w:rPr>
                <w:b/>
                <w:bCs/>
                <w:i/>
                <w:iCs/>
                <w:color w:val="595959"/>
                <w:sz w:val="18"/>
                <w:szCs w:val="18"/>
              </w:rPr>
              <w:t>Direct Competitor (named product or company)</w:t>
            </w:r>
          </w:p>
        </w:tc>
        <w:tc>
          <w:tcPr>
            <w:tcW w:w="0" w:type="auto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00000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38DBAA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Tagline or positioning statement</w:t>
            </w:r>
          </w:p>
          <w:p w14:paraId="264FD749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Top 2–3 claims they make to buyers</w:t>
            </w:r>
          </w:p>
          <w:p w14:paraId="6002CCC8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Any recent product announcements or pivots</w:t>
            </w:r>
          </w:p>
        </w:tc>
        <w:tc>
          <w:tcPr>
            <w:tcW w:w="0" w:type="auto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00000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76F683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What are they genuinely good at?</w:t>
            </w:r>
          </w:p>
          <w:p w14:paraId="7CDBE1F8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Why do customers choose them over you today?</w:t>
            </w:r>
          </w:p>
        </w:tc>
        <w:tc>
          <w:tcPr>
            <w:tcW w:w="0" w:type="auto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00000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78D3E4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Where do you win against them and why?</w:t>
            </w:r>
          </w:p>
          <w:p w14:paraId="2865A1C7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What do they fail to deliver that you do?</w:t>
            </w:r>
          </w:p>
          <w:p w14:paraId="5DFC21DD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Avoid claims you can’t substantiate</w:t>
            </w:r>
          </w:p>
        </w:tc>
      </w:tr>
      <w:tr w:rsidR="00654325" w14:paraId="7F1AFB5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DED32C" w14:textId="77777777" w:rsidR="00654325" w:rsidRDefault="00000000">
            <w:r>
              <w:rPr>
                <w:b/>
                <w:bCs/>
                <w:i/>
                <w:iCs/>
                <w:color w:val="595959"/>
                <w:sz w:val="18"/>
                <w:szCs w:val="18"/>
              </w:rPr>
              <w:t>Adjacent Competitor (overlapping use case, different category)</w:t>
            </w:r>
          </w:p>
        </w:tc>
        <w:tc>
          <w:tcPr>
            <w:tcW w:w="0" w:type="auto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583598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Tagline or positioning statement</w:t>
            </w:r>
          </w:p>
          <w:p w14:paraId="320CF6AA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Top 2–3 claims they make to buyers</w:t>
            </w:r>
          </w:p>
          <w:p w14:paraId="365FA78F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Any recent product announcements or pivots</w:t>
            </w:r>
          </w:p>
        </w:tc>
        <w:tc>
          <w:tcPr>
            <w:tcW w:w="0" w:type="auto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ABDD96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What are they genuinely good at?</w:t>
            </w:r>
          </w:p>
          <w:p w14:paraId="726085A7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Why do customers choose them over you today?</w:t>
            </w:r>
          </w:p>
        </w:tc>
        <w:tc>
          <w:tcPr>
            <w:tcW w:w="0" w:type="auto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BF4406A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Where do you win against them and why?</w:t>
            </w:r>
          </w:p>
          <w:p w14:paraId="64582029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What do they fail to deliver that you do?</w:t>
            </w:r>
          </w:p>
          <w:p w14:paraId="23D6B643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Avoid claims you can’t substantiate</w:t>
            </w:r>
          </w:p>
        </w:tc>
      </w:tr>
      <w:tr w:rsidR="00654325" w14:paraId="6CB94A3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00000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29DC27" w14:textId="215B1962" w:rsidR="00654325" w:rsidRDefault="00000000">
            <w:r>
              <w:rPr>
                <w:b/>
                <w:bCs/>
                <w:i/>
                <w:iCs/>
                <w:color w:val="595959"/>
                <w:sz w:val="18"/>
                <w:szCs w:val="18"/>
              </w:rPr>
              <w:t>Traditional / Legacy Alternative</w:t>
            </w:r>
          </w:p>
        </w:tc>
        <w:tc>
          <w:tcPr>
            <w:tcW w:w="0" w:type="auto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00000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EF9503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Tagline or positioning statement</w:t>
            </w:r>
          </w:p>
          <w:p w14:paraId="333493EB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Top 2–3 claims they make to buyers</w:t>
            </w:r>
          </w:p>
          <w:p w14:paraId="031B7392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Any recent product announcements or pivots</w:t>
            </w:r>
          </w:p>
        </w:tc>
        <w:tc>
          <w:tcPr>
            <w:tcW w:w="0" w:type="auto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00000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2D494E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What are they genuinely good at?</w:t>
            </w:r>
          </w:p>
          <w:p w14:paraId="1762280E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Why do customers choose them over you today?</w:t>
            </w:r>
          </w:p>
        </w:tc>
        <w:tc>
          <w:tcPr>
            <w:tcW w:w="0" w:type="auto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00000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BA76F16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Where do you win against them and why?</w:t>
            </w:r>
          </w:p>
          <w:p w14:paraId="515D7C34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What do they fail to deliver that you do?</w:t>
            </w:r>
          </w:p>
          <w:p w14:paraId="0A72AF3C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Avoid claims you can’t substantiate</w:t>
            </w:r>
          </w:p>
        </w:tc>
      </w:tr>
      <w:tr w:rsidR="00654325" w14:paraId="15341AD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6018E3" w14:textId="77777777" w:rsidR="00654325" w:rsidRDefault="00000000">
            <w:r>
              <w:rPr>
                <w:b/>
                <w:bCs/>
                <w:i/>
                <w:iCs/>
                <w:color w:val="595959"/>
                <w:sz w:val="18"/>
                <w:szCs w:val="18"/>
              </w:rPr>
              <w:t>In-House / Status Quo (doing it themselves)</w:t>
            </w:r>
          </w:p>
        </w:tc>
        <w:tc>
          <w:tcPr>
            <w:tcW w:w="0" w:type="auto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A78345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Tagline or positioning statement</w:t>
            </w:r>
          </w:p>
          <w:p w14:paraId="4563E0DB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Top 2–3 claims they make to buyers</w:t>
            </w:r>
          </w:p>
          <w:p w14:paraId="23B615E4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Any recent product announcements or pivots</w:t>
            </w:r>
          </w:p>
        </w:tc>
        <w:tc>
          <w:tcPr>
            <w:tcW w:w="0" w:type="auto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7287A0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What are they genuinely good at?</w:t>
            </w:r>
          </w:p>
          <w:p w14:paraId="13C9B6A8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Why do customers choose them over you today?</w:t>
            </w:r>
          </w:p>
        </w:tc>
        <w:tc>
          <w:tcPr>
            <w:tcW w:w="0" w:type="auto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C7100FB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Where do you win against them and why?</w:t>
            </w:r>
          </w:p>
          <w:p w14:paraId="563F6EA1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What do they fail to deliver that you do?</w:t>
            </w:r>
          </w:p>
          <w:p w14:paraId="5A840156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Avoid claims you can’t substantiate</w:t>
            </w:r>
          </w:p>
        </w:tc>
      </w:tr>
      <w:tr w:rsidR="00654325" w14:paraId="0B3D71F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00000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F62803" w14:textId="77777777" w:rsidR="00654325" w:rsidRDefault="00000000">
            <w:r>
              <w:rPr>
                <w:b/>
                <w:bCs/>
                <w:i/>
                <w:iCs/>
                <w:color w:val="595959"/>
                <w:sz w:val="18"/>
                <w:szCs w:val="18"/>
              </w:rPr>
              <w:t>Point Solution (solves one piece of the problem)</w:t>
            </w:r>
          </w:p>
        </w:tc>
        <w:tc>
          <w:tcPr>
            <w:tcW w:w="0" w:type="auto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00000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69AB45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Tagline or positioning statement</w:t>
            </w:r>
          </w:p>
          <w:p w14:paraId="10DC480B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Top 2–3 claims they make to buyers</w:t>
            </w:r>
          </w:p>
          <w:p w14:paraId="6DC47688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Any recent product announcements or pivots</w:t>
            </w:r>
          </w:p>
        </w:tc>
        <w:tc>
          <w:tcPr>
            <w:tcW w:w="0" w:type="auto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00000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042383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What are they genuinely good at?</w:t>
            </w:r>
          </w:p>
          <w:p w14:paraId="2AD325D8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Why do customers choose them over you today?</w:t>
            </w:r>
          </w:p>
        </w:tc>
        <w:tc>
          <w:tcPr>
            <w:tcW w:w="0" w:type="auto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00000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5F8D5D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Where do you win against them and why?</w:t>
            </w:r>
          </w:p>
          <w:p w14:paraId="49BEDD9C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What do they fail to deliver that you do?</w:t>
            </w:r>
          </w:p>
          <w:p w14:paraId="3A4885B0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Avoid claims you can’t substantiate</w:t>
            </w:r>
          </w:p>
        </w:tc>
      </w:tr>
    </w:tbl>
    <w:p w14:paraId="4F4A50C5" w14:textId="77777777" w:rsidR="00654325" w:rsidRDefault="00654325"/>
    <w:p w14:paraId="7109844F" w14:textId="77777777" w:rsidR="00654325" w:rsidRDefault="00654325"/>
    <w:p w14:paraId="1525B660" w14:textId="77777777" w:rsidR="00654325" w:rsidRDefault="00000000">
      <w:pPr>
        <w:pStyle w:val="Heading1"/>
        <w:pageBreakBefore/>
      </w:pPr>
      <w:r>
        <w:lastRenderedPageBreak/>
        <w:t>PART 4: PROOF POINTS &amp; CUSTOMER EVIDENCE</w:t>
      </w:r>
    </w:p>
    <w:p w14:paraId="62D23519" w14:textId="77777777" w:rsidR="00654325" w:rsidRDefault="00000000">
      <w:pPr>
        <w:spacing w:after="160"/>
      </w:pPr>
      <w:r>
        <w:rPr>
          <w:i/>
          <w:iCs/>
          <w:color w:val="595959"/>
        </w:rPr>
        <w:t>Collect the evidence that makes your messaging credible. Separate quantified metrics from qualitative testimonials.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0"/>
        <w:gridCol w:w="7560"/>
      </w:tblGrid>
      <w:tr w:rsidR="00654325" w14:paraId="473969E9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00000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54BF113" w14:textId="77777777" w:rsidR="00654325" w:rsidRDefault="00000000">
            <w:r>
              <w:rPr>
                <w:b/>
                <w:bCs/>
                <w:color w:val="FFFFFF"/>
              </w:rPr>
              <w:t>Scale &amp; Trust Metrics</w:t>
            </w:r>
          </w:p>
        </w:tc>
        <w:tc>
          <w:tcPr>
            <w:tcW w:w="7560" w:type="dxa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D6C3C72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Total customers / accounts / users (only if you can say it publicly)</w:t>
            </w:r>
          </w:p>
          <w:p w14:paraId="7C57B362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Revenue range or growth rate (if approved for external use)</w:t>
            </w:r>
          </w:p>
          <w:p w14:paraId="4B89ABDD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Geographic reach (countries, markets served)</w:t>
            </w:r>
          </w:p>
          <w:p w14:paraId="7B932176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Time in market / years operating (credibility signal for newer categories)</w:t>
            </w:r>
          </w:p>
          <w:p w14:paraId="5677A673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Volume processed (transactions, documents, hours saved, etc.)</w:t>
            </w:r>
          </w:p>
        </w:tc>
      </w:tr>
      <w:tr w:rsidR="00654325" w14:paraId="1E23C7EF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00000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0A0EB36" w14:textId="77777777" w:rsidR="00654325" w:rsidRDefault="00000000">
            <w:r>
              <w:rPr>
                <w:b/>
                <w:bCs/>
                <w:color w:val="FFFFFF"/>
              </w:rPr>
              <w:t>Outcome Metrics (before/after)</w:t>
            </w:r>
          </w:p>
        </w:tc>
        <w:tc>
          <w:tcPr>
            <w:tcW w:w="7560" w:type="dxa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86C28BF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Time saved: e.g., “[Task] went from X days to Y hours”</w:t>
            </w:r>
          </w:p>
          <w:p w14:paraId="2863EEB9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Cost reduction: e.g., “Reduced [spend category] by X%”</w:t>
            </w:r>
          </w:p>
          <w:p w14:paraId="1CC9EB27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Quality / error rate: e.g., “0 errors in X engagements”</w:t>
            </w:r>
          </w:p>
          <w:p w14:paraId="094EF6A3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Productivity: e.g., “[Team] reclaimed X hours/week for strategic work”</w:t>
            </w:r>
          </w:p>
          <w:p w14:paraId="355878EC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Note data source and whether approved for public use</w:t>
            </w:r>
          </w:p>
        </w:tc>
      </w:tr>
      <w:tr w:rsidR="00654325" w14:paraId="4C2FAB4F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00000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DB9D944" w14:textId="77777777" w:rsidR="00654325" w:rsidRDefault="00000000">
            <w:r>
              <w:rPr>
                <w:b/>
                <w:bCs/>
                <w:color w:val="FFFFFF"/>
              </w:rPr>
              <w:t>Customer Testimonials</w:t>
            </w:r>
          </w:p>
        </w:tc>
        <w:tc>
          <w:tcPr>
            <w:tcW w:w="7560" w:type="dxa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DD0DD72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Quote 1 — focuses on speed / efficiency theme (attribute to segment, not name if needed)</w:t>
            </w:r>
          </w:p>
          <w:p w14:paraId="10CC2CCB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Quote 2 — focuses on quality / defensibility theme</w:t>
            </w:r>
          </w:p>
          <w:p w14:paraId="03DF1B13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Quote 3 — focuses on strategic / competitive advantage theme</w:t>
            </w:r>
          </w:p>
          <w:p w14:paraId="211E6BA4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For each: include customer segment, AUM/size tier if relevant, and approval status</w:t>
            </w:r>
          </w:p>
          <w:p w14:paraId="27142DD9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Flag any quotes not yet approved for public use</w:t>
            </w:r>
          </w:p>
        </w:tc>
      </w:tr>
      <w:tr w:rsidR="00654325" w14:paraId="09B3DE90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00000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BCBC87E" w14:textId="77777777" w:rsidR="00654325" w:rsidRDefault="00000000">
            <w:r>
              <w:rPr>
                <w:b/>
                <w:bCs/>
                <w:color w:val="FFFFFF"/>
              </w:rPr>
              <w:t>Value by Persona</w:t>
            </w:r>
          </w:p>
        </w:tc>
        <w:tc>
          <w:tcPr>
            <w:tcW w:w="7560" w:type="dxa"/>
            <w:tcBorders>
              <w:top w:val="single" w:sz="4" w:space="0" w:color="D4D4CF"/>
              <w:left w:val="single" w:sz="4" w:space="0" w:color="D4D4CF"/>
              <w:bottom w:val="single" w:sz="4" w:space="0" w:color="D4D4CF"/>
              <w:right w:val="single" w:sz="4" w:space="0" w:color="D4D4CF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3D77EF6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Primary buyer: list 3–5 specific outcomes they care most about</w:t>
            </w:r>
          </w:p>
          <w:p w14:paraId="6D2E8080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Secondary buyer / influencer: list 3–4 outcomes from their day-to-day perspective</w:t>
            </w:r>
          </w:p>
          <w:p w14:paraId="2C04A63D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End user / operator: list outcomes tied to workflow efficiency and daily experience</w:t>
            </w:r>
          </w:p>
          <w:p w14:paraId="496A2FAD" w14:textId="77777777" w:rsidR="00654325" w:rsidRDefault="00000000">
            <w:pPr>
              <w:pStyle w:val="ListParagraph"/>
              <w:numPr>
                <w:ilvl w:val="0"/>
                <w:numId w:val="2"/>
              </w:numPr>
            </w:pPr>
            <w:r>
              <w:rPr>
                <w:i/>
                <w:iCs/>
                <w:color w:val="595959"/>
              </w:rPr>
              <w:t>Finance / operations: list outcomes tied to cost control and scalability</w:t>
            </w:r>
          </w:p>
        </w:tc>
      </w:tr>
    </w:tbl>
    <w:p w14:paraId="546DDE34" w14:textId="77777777" w:rsidR="00654325" w:rsidRDefault="00654325"/>
    <w:p w14:paraId="15F24AF5" w14:textId="77777777" w:rsidR="00654325" w:rsidRDefault="00654325"/>
    <w:p w14:paraId="0B325939" w14:textId="77777777" w:rsidR="00654325" w:rsidRDefault="00000000">
      <w:pPr>
        <w:pBdr>
          <w:top w:val="single" w:sz="4" w:space="4" w:color="D4D4CF"/>
        </w:pBdr>
        <w:spacing w:before="200"/>
      </w:pPr>
      <w:r>
        <w:rPr>
          <w:i/>
          <w:iCs/>
          <w:color w:val="767676"/>
          <w:sz w:val="18"/>
          <w:szCs w:val="18"/>
        </w:rPr>
        <w:t>Template usage notes: Complete sections in order. The SMP should be written last, after benefit pillars and proof points are defined. Revisit competitive differentiation whenever a new entrant launches or your product ships a significant new capability.</w:t>
      </w:r>
    </w:p>
    <w:sectPr w:rsidR="00654325">
      <w:headerReference w:type="default" r:id="rId7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roman"/>
    <w:notTrueType/>
    <w:pitch w:val="default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header1.xml><?xml version="1.0" encoding="utf-8"?>
<w:hdr xmlns:wpc="http://schemas.microsoft.com/office/word/2010/wordprocessingCanvas" xmlns:w="http://schemas.openxmlformats.org/wordprocessingml/2006/main" xmlns:w14="http://schemas.microsoft.com/office/word/2010/wordml" xmlns:r="http://schemas.openxmlformats.org/officeDocument/2006/relationships">
  <w:p>
    <w:pPr>
      <w:pBdr>
        <w:bottom w:val="single" w:sz="4" w:space="1" w:color="000000"/>
      </w:pBdr>
      <w:jc w:val="both"/>
      <w:tabs>
        <w:tab w:val="right" w:pos="9360"/>
      </w:tabs>
    </w:pPr>
    <w:r>
      <w:rPr>
        <w:rFonts w:ascii="Arial" w:hAnsi="Arial"/>
        <w:b/>
        <w:sz w:val="22"/>
        <w:szCs w:val="22"/>
        <w:color w:val="000000"/>
      </w:rPr>
      <w:t xml:space="preserve">OpenAI</w:t>
    </w:r>
    <w:r>
      <w:rPr>
        <w:rFonts w:ascii="Arial" w:hAnsi="Arial"/>
        <w:sz w:val="18"/>
        <w:color w:val="8C8C8C"/>
      </w:rPr>
      <w:tab/>
      <w:t>Product Messaging Framework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A11D90"/>
    <w:multiLevelType w:val="hybridMultilevel"/>
    <w:tmpl w:val="C69E4796"/>
    <w:lvl w:ilvl="0" w:tplc="9782E7AA">
      <w:start w:val="1"/>
      <w:numFmt w:val="bullet"/>
      <w:lvlText w:val="◦"/>
      <w:lvlJc w:val="left"/>
      <w:pPr>
        <w:ind w:left="720" w:hanging="180"/>
      </w:pPr>
    </w:lvl>
    <w:lvl w:ilvl="1" w:tplc="00A869C6">
      <w:numFmt w:val="decimal"/>
      <w:lvlText w:val=""/>
      <w:lvlJc w:val="left"/>
    </w:lvl>
    <w:lvl w:ilvl="2" w:tplc="66847510">
      <w:numFmt w:val="decimal"/>
      <w:lvlText w:val=""/>
      <w:lvlJc w:val="left"/>
    </w:lvl>
    <w:lvl w:ilvl="3" w:tplc="5B984D82">
      <w:numFmt w:val="decimal"/>
      <w:lvlText w:val=""/>
      <w:lvlJc w:val="left"/>
    </w:lvl>
    <w:lvl w:ilvl="4" w:tplc="EC5E9BB6">
      <w:numFmt w:val="decimal"/>
      <w:lvlText w:val=""/>
      <w:lvlJc w:val="left"/>
    </w:lvl>
    <w:lvl w:ilvl="5" w:tplc="4498FBD0">
      <w:numFmt w:val="decimal"/>
      <w:lvlText w:val=""/>
      <w:lvlJc w:val="left"/>
    </w:lvl>
    <w:lvl w:ilvl="6" w:tplc="0D3C2BD2">
      <w:numFmt w:val="decimal"/>
      <w:lvlText w:val=""/>
      <w:lvlJc w:val="left"/>
    </w:lvl>
    <w:lvl w:ilvl="7" w:tplc="83445C84">
      <w:numFmt w:val="decimal"/>
      <w:lvlText w:val=""/>
      <w:lvlJc w:val="left"/>
    </w:lvl>
    <w:lvl w:ilvl="8" w:tplc="9B6C01E6">
      <w:numFmt w:val="decimal"/>
      <w:lvlText w:val=""/>
      <w:lvlJc w:val="left"/>
    </w:lvl>
  </w:abstractNum>
  <w:abstractNum w:abstractNumId="1" w15:restartNumberingAfterBreak="0">
    <w:nsid w:val="68251C63"/>
    <w:multiLevelType w:val="hybridMultilevel"/>
    <w:tmpl w:val="94F4F230"/>
    <w:lvl w:ilvl="0" w:tplc="B3868BAC">
      <w:start w:val="1"/>
      <w:numFmt w:val="bullet"/>
      <w:lvlText w:val="●"/>
      <w:lvlJc w:val="left"/>
      <w:pPr>
        <w:ind w:left="720" w:hanging="360"/>
      </w:pPr>
    </w:lvl>
    <w:lvl w:ilvl="1" w:tplc="B54A8F96">
      <w:start w:val="1"/>
      <w:numFmt w:val="bullet"/>
      <w:lvlText w:val="○"/>
      <w:lvlJc w:val="left"/>
      <w:pPr>
        <w:ind w:left="1440" w:hanging="360"/>
      </w:pPr>
    </w:lvl>
    <w:lvl w:ilvl="2" w:tplc="F9946A08">
      <w:start w:val="1"/>
      <w:numFmt w:val="bullet"/>
      <w:lvlText w:val="■"/>
      <w:lvlJc w:val="left"/>
      <w:pPr>
        <w:ind w:left="2160" w:hanging="360"/>
      </w:pPr>
    </w:lvl>
    <w:lvl w:ilvl="3" w:tplc="0B10CE8A">
      <w:start w:val="1"/>
      <w:numFmt w:val="bullet"/>
      <w:lvlText w:val="●"/>
      <w:lvlJc w:val="left"/>
      <w:pPr>
        <w:ind w:left="2880" w:hanging="360"/>
      </w:pPr>
    </w:lvl>
    <w:lvl w:ilvl="4" w:tplc="3C16962E">
      <w:start w:val="1"/>
      <w:numFmt w:val="bullet"/>
      <w:lvlText w:val="○"/>
      <w:lvlJc w:val="left"/>
      <w:pPr>
        <w:ind w:left="3600" w:hanging="360"/>
      </w:pPr>
    </w:lvl>
    <w:lvl w:ilvl="5" w:tplc="E3748624">
      <w:start w:val="1"/>
      <w:numFmt w:val="bullet"/>
      <w:lvlText w:val="■"/>
      <w:lvlJc w:val="left"/>
      <w:pPr>
        <w:ind w:left="4320" w:hanging="360"/>
      </w:pPr>
    </w:lvl>
    <w:lvl w:ilvl="6" w:tplc="AB489AA2">
      <w:start w:val="1"/>
      <w:numFmt w:val="bullet"/>
      <w:lvlText w:val="●"/>
      <w:lvlJc w:val="left"/>
      <w:pPr>
        <w:ind w:left="5040" w:hanging="360"/>
      </w:pPr>
    </w:lvl>
    <w:lvl w:ilvl="7" w:tplc="A99428D6">
      <w:start w:val="1"/>
      <w:numFmt w:val="bullet"/>
      <w:lvlText w:val="●"/>
      <w:lvlJc w:val="left"/>
      <w:pPr>
        <w:ind w:left="5760" w:hanging="360"/>
      </w:pPr>
    </w:lvl>
    <w:lvl w:ilvl="8" w:tplc="FCBAF62E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7E526414"/>
    <w:multiLevelType w:val="hybridMultilevel"/>
    <w:tmpl w:val="3E22F3F0"/>
    <w:lvl w:ilvl="0" w:tplc="BFB2A7FC">
      <w:start w:val="1"/>
      <w:numFmt w:val="bullet"/>
      <w:lvlText w:val="•"/>
      <w:lvlJc w:val="left"/>
      <w:pPr>
        <w:ind w:left="360" w:hanging="180"/>
      </w:pPr>
    </w:lvl>
    <w:lvl w:ilvl="1" w:tplc="0BF89E84">
      <w:numFmt w:val="decimal"/>
      <w:lvlText w:val=""/>
      <w:lvlJc w:val="left"/>
    </w:lvl>
    <w:lvl w:ilvl="2" w:tplc="C5E22928">
      <w:numFmt w:val="decimal"/>
      <w:lvlText w:val=""/>
      <w:lvlJc w:val="left"/>
    </w:lvl>
    <w:lvl w:ilvl="3" w:tplc="5B4E5B0E">
      <w:numFmt w:val="decimal"/>
      <w:lvlText w:val=""/>
      <w:lvlJc w:val="left"/>
    </w:lvl>
    <w:lvl w:ilvl="4" w:tplc="836AE978">
      <w:numFmt w:val="decimal"/>
      <w:lvlText w:val=""/>
      <w:lvlJc w:val="left"/>
    </w:lvl>
    <w:lvl w:ilvl="5" w:tplc="4F0616FC">
      <w:numFmt w:val="decimal"/>
      <w:lvlText w:val=""/>
      <w:lvlJc w:val="left"/>
    </w:lvl>
    <w:lvl w:ilvl="6" w:tplc="254A031C">
      <w:numFmt w:val="decimal"/>
      <w:lvlText w:val=""/>
      <w:lvlJc w:val="left"/>
    </w:lvl>
    <w:lvl w:ilvl="7" w:tplc="C5B440C0">
      <w:numFmt w:val="decimal"/>
      <w:lvlText w:val=""/>
      <w:lvlJc w:val="left"/>
    </w:lvl>
    <w:lvl w:ilvl="8" w:tplc="75C2FE7E">
      <w:numFmt w:val="decimal"/>
      <w:lvlText w:val=""/>
      <w:lvlJc w:val="left"/>
    </w:lvl>
  </w:abstractNum>
  <w:num w:numId="1" w16cid:durableId="1409427240">
    <w:abstractNumId w:val="1"/>
    <w:lvlOverride w:ilvl="0">
      <w:startOverride w:val="1"/>
    </w:lvlOverride>
  </w:num>
  <w:num w:numId="2" w16cid:durableId="1453287926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325"/>
    <w:rsid w:val="00654325"/>
    <w:rsid w:val="00903F69"/>
    <w:rsid w:val="00E73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CD940D8"/>
  <w15:docId w15:val="{39248549-D6C6-1044-8D6A-83389D4E5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240" w:after="120"/>
      <w:outlineLvl w:val="0"/>
    </w:pPr>
    <w:rPr>
      <w:b/>
      <w:bCs/>
      <w:color w:val="000000"/>
      <w:sz w:val="28"/>
      <w:szCs w:val="28"/>
    </w:rPr>
  </w:style>
  <w:style w:type="paragraph" w:styleId="Heading2">
    <w:name w:val="heading 2"/>
    <w:uiPriority w:val="9"/>
    <w:semiHidden/>
    <w:unhideWhenUsed/>
    <w:qFormat/>
    <w:pPr>
      <w:spacing w:before="180" w:after="80"/>
      <w:outlineLvl w:val="1"/>
    </w:pPr>
    <w:rPr>
      <w:b/>
      <w:bCs/>
      <w:color w:val="000000"/>
      <w:sz w:val="24"/>
      <w:szCs w:val="24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000000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000000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000000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?>
<Relationships xmlns="http://schemas.openxmlformats.org/package/2006/relationships">
  <Relationship Id="rId3" Type="http://schemas.openxmlformats.org/officeDocument/2006/relationships/settings" Target="settings.xml"/>
  <Relationship Id="rId2" Type="http://schemas.openxmlformats.org/officeDocument/2006/relationships/styles" Target="styles.xml"/>
  <Relationship Id="rId1" Type="http://schemas.openxmlformats.org/officeDocument/2006/relationships/numbering" Target="numbering.xml"/>
  <Relationship Id="rId6" Type="http://schemas.openxmlformats.org/officeDocument/2006/relationships/theme" Target="theme/theme1.xml"/>
  <Relationship Id="rId5" Type="http://schemas.openxmlformats.org/officeDocument/2006/relationships/fontTable" Target="fontTable.xml"/>
  <Relationship Id="rId4" Type="http://schemas.openxmlformats.org/officeDocument/2006/relationships/webSettings" Target="webSettings.xml"/>
  <Relationship Id="rId7" Type="http://schemas.openxmlformats.org/officeDocument/2006/relationships/header" Target="header1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1321</Words>
  <Characters>7534</Characters>
  <Application>Microsoft Office Word</Application>
  <DocSecurity>0</DocSecurity>
  <Lines>62</Lines>
  <Paragraphs>17</Paragraphs>
  <ScaleCrop>false</ScaleCrop>
  <Company/>
  <LinksUpToDate>false</LinksUpToDate>
  <CharactersWithSpaces>8838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Lucy Hoyle</cp:lastModifiedBy>
  <cp:revision>2</cp:revision>
  <dcterms:created xsi:type="dcterms:W3CDTF">2026-06-06T18:00:00Z</dcterms:created>
  <dcterms:modified xsi:type="dcterms:W3CDTF">2026-06-06T18:02:00Z</dcterms:modified>
</cp:coreProperties>
</file>